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" w:after="40"/>
      </w:pPr>
      <w:r>
        <w:rPr>
          <w:rFonts w:ascii="Calibri" w:hAnsi="Calibri"/>
          <w:b/>
          <w:i w:val="0"/>
          <w:color w:val="2E75B6"/>
          <w:sz w:val="18"/>
        </w:rPr>
        <w:t>NORTHSTAR AI</w:t>
      </w:r>
    </w:p>
    <w:p>
      <w:pPr>
        <w:spacing w:before="0" w:after="80"/>
      </w:pPr>
      <w:r>
        <w:rPr>
          <w:rFonts w:ascii="Calibri" w:hAnsi="Calibri"/>
          <w:b/>
          <w:i w:val="0"/>
          <w:color w:val="17365D"/>
          <w:sz w:val="48"/>
        </w:rPr>
        <w:t>Aurora Product Overview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20"/>
        <w:gridCol w:w="3260"/>
        <w:gridCol w:w="1180"/>
        <w:gridCol w:w="3500"/>
      </w:tblGrid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Department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Product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Owner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Elena Rossi, VP Product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Date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January 20, 2026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Status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Final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Related Product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Aurora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Classification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 - fictional demo</w:t>
            </w:r>
          </w:p>
        </w:tc>
      </w:tr>
    </w:tbl>
    <w:p>
      <w:pPr>
        <w:spacing w:after="0"/>
      </w:pPr>
    </w:p>
    <w:p>
      <w:pPr>
        <w:pStyle w:val="Heading1"/>
      </w:pPr>
      <w:r>
        <w:t>Product summary</w:t>
      </w:r>
    </w:p>
    <w:p>
      <w:r>
        <w:rPr>
          <w:rFonts w:ascii="Calibri" w:hAnsi="Calibri"/>
          <w:b w:val="0"/>
          <w:i w:val="0"/>
          <w:color w:val="202124"/>
          <w:sz w:val="22"/>
        </w:rPr>
        <w:t>Aurora is Northstar AI software for finance and accounting teams. It connects approved company information, summarizes financial reports, explains variances, and answers plain-language questions while preserving links to the underlying source.</w:t>
      </w:r>
    </w:p>
    <w:p>
      <w:pPr>
        <w:pStyle w:val="Heading1"/>
      </w:pPr>
      <w:r>
        <w:t>Target customers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Controllers and corporate accounting teams that review monthly and quarterly results.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FP&amp;A teams that need fast summaries of budgets, forecasts, and operating drivers.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Mid-market companies with 100 to 2,000 employees and finance data spread across reports and spreadsheets.</w:t>
      </w:r>
    </w:p>
    <w:p>
      <w:pPr>
        <w:pStyle w:val="Heading1"/>
      </w:pPr>
      <w:r>
        <w:t>Core features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4140"/>
        <w:gridCol w:w="3420"/>
      </w:tblGrid>
      <w:tr>
        <w:trPr>
          <w:tblHeader w:val="true"/>
        </w:trPr>
        <w:tc>
          <w:tcPr>
            <w:tcW w:type="dxa" w:w="18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Feature</w:t>
            </w:r>
          </w:p>
        </w:tc>
        <w:tc>
          <w:tcPr>
            <w:tcW w:type="dxa" w:w="414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What it does</w:t>
            </w:r>
          </w:p>
        </w:tc>
        <w:tc>
          <w:tcPr>
            <w:tcW w:type="dxa" w:w="342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Typical use</w:t>
            </w:r>
          </w:p>
        </w:tc>
      </w:tr>
      <w:tr>
        <w:tc>
          <w:tcPr>
            <w:tcW w:type="dxa" w:w="18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Report Summaries</w:t>
            </w:r>
          </w:p>
        </w:tc>
        <w:tc>
          <w:tcPr>
            <w:tcW w:type="dxa" w:w="414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Creates concise explanations of uploaded financial reports.</w:t>
            </w:r>
          </w:p>
        </w:tc>
        <w:tc>
          <w:tcPr>
            <w:tcW w:type="dxa" w:w="342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Quarter-end review</w:t>
            </w:r>
          </w:p>
        </w:tc>
      </w:tr>
      <w:tr>
        <w:tc>
          <w:tcPr>
            <w:tcW w:type="dxa" w:w="18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Ask Aurora</w:t>
            </w:r>
          </w:p>
        </w:tc>
        <w:tc>
          <w:tcPr>
            <w:tcW w:type="dxa" w:w="414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Answers questions using approved finance documents and tables.</w:t>
            </w:r>
          </w:p>
        </w:tc>
        <w:tc>
          <w:tcPr>
            <w:tcW w:type="dxa" w:w="342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Management questions</w:t>
            </w:r>
          </w:p>
        </w:tc>
      </w:tr>
      <w:tr>
        <w:tc>
          <w:tcPr>
            <w:tcW w:type="dxa" w:w="18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Variance Narratives</w:t>
            </w:r>
          </w:p>
        </w:tc>
        <w:tc>
          <w:tcPr>
            <w:tcW w:type="dxa" w:w="414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Drafts explanations of actual-versus-budget differences.</w:t>
            </w:r>
          </w:p>
        </w:tc>
        <w:tc>
          <w:tcPr>
            <w:tcW w:type="dxa" w:w="342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Monthly reporting</w:t>
            </w:r>
          </w:p>
        </w:tc>
      </w:tr>
      <w:tr>
        <w:tc>
          <w:tcPr>
            <w:tcW w:type="dxa" w:w="18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Source Links</w:t>
            </w:r>
          </w:p>
        </w:tc>
        <w:tc>
          <w:tcPr>
            <w:tcW w:type="dxa" w:w="414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Shows the file and location supporting each answer.</w:t>
            </w:r>
          </w:p>
        </w:tc>
        <w:tc>
          <w:tcPr>
            <w:tcW w:type="dxa" w:w="342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Audit and review</w:t>
            </w:r>
          </w:p>
        </w:tc>
      </w:tr>
      <w:tr>
        <w:tc>
          <w:tcPr>
            <w:tcW w:type="dxa" w:w="18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Workspace Controls</w:t>
            </w:r>
          </w:p>
        </w:tc>
        <w:tc>
          <w:tcPr>
            <w:tcW w:type="dxa" w:w="414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Limits answers to authorized folders and users.</w:t>
            </w:r>
          </w:p>
        </w:tc>
        <w:tc>
          <w:tcPr>
            <w:tcW w:type="dxa" w:w="342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Data governance</w:t>
            </w:r>
          </w:p>
        </w:tc>
      </w:tr>
    </w:tbl>
    <w:p>
      <w:pPr>
        <w:pStyle w:val="Heading1"/>
      </w:pPr>
      <w:r>
        <w:t>Typical workflow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A finance administrator connects approved SharePoint folders and selects access rules.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A user asks a question such as, 'What drove Q2 operating expense above budget?'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Aurora summarizes the relevant figures, cites the source files, and suggests follow-up questions.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The user reviews the evidence and exports a short management-ready narrative.</w:t>
      </w:r>
    </w:p>
    <w:p>
      <w:pPr>
        <w:pStyle w:val="Heading1"/>
      </w:pPr>
      <w:r>
        <w:t>Current positioning</w:t>
      </w:r>
    </w:p>
    <w:p>
      <w:r>
        <w:rPr>
          <w:rFonts w:ascii="Calibri" w:hAnsi="Calibri"/>
          <w:b w:val="0"/>
          <w:i w:val="0"/>
          <w:color w:val="202124"/>
          <w:sz w:val="22"/>
        </w:rPr>
        <w:t>Aurora is positioned as a finance assistant, not an autonomous accounting system. It does not post journal entries or replace approval controls. Product questions are owned by Elena Rossi; finance process questions are owned by Rachel Stein, CFO, and Maya Chen, Controller.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/>
        <w:b w:val="0"/>
        <w:i w:val="0"/>
        <w:color w:val="6B7280"/>
        <w:sz w:val="16"/>
      </w:rPr>
      <w:t xml:space="preserve">Page </w:t>
    </w:r>
    <w:fldChar w:fldCharType="begin"/>
    <w:instrText xml:space="preserve"> PAGE </w:instrText>
    <w:fldChar w:fldCharType="end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i w:val="0"/>
        <w:color w:val="6B7280"/>
        <w:sz w:val="16"/>
      </w:rPr>
      <w:t>NORTHSTAR AI  |  INTERNAL DEMO CONTENT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2021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Calibri" w:hAnsi="Calibri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Calibri" w:hAnsi="Calibri"/>
      <w:b/>
      <w:bCs/>
      <w:color w:val="17365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38C52ED960247B3A2824D8BC4D643" ma:contentTypeVersion="3" ma:contentTypeDescription="Create a new document." ma:contentTypeScope="" ma:versionID="7acf50459a7166135bf44d3f930b1b1c">
  <xsd:schema xmlns:xsd="http://www.w3.org/2001/XMLSchema" xmlns:xs="http://www.w3.org/2001/XMLSchema" xmlns:p="http://schemas.microsoft.com/office/2006/metadata/properties" xmlns:ns2="21b1b137-97de-42cf-a5fb-314c468c8af0" targetNamespace="http://schemas.microsoft.com/office/2006/metadata/properties" ma:root="true" ma:fieldsID="5f28b13b4b142af8a6531b2ad340f1be" ns2:_="">
    <xsd:import namespace="21b1b137-97de-42cf-a5fb-314c468c8a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1b137-97de-42cf-a5fb-314c468c8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E6FFF4-4C32-4BE6-B1F5-2E2FB0B9845C}"/>
</file>

<file path=customXml/itemProps3.xml><?xml version="1.0" encoding="utf-8"?>
<ds:datastoreItem xmlns:ds="http://schemas.openxmlformats.org/officeDocument/2006/customXml" ds:itemID="{4E53DA2D-DA30-42A1-B379-5D47D7194C4A}"/>
</file>

<file path=customXml/itemProps4.xml><?xml version="1.0" encoding="utf-8"?>
<ds:datastoreItem xmlns:ds="http://schemas.openxmlformats.org/officeDocument/2006/customXml" ds:itemID="{D08BB947-3633-4D97-ACB3-6645D1E299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0x010100D3238C52ED960247B3A2824D8BC4D643</vt:lpwstr>
  </property>
</Properties>
</file>